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0D7A8" w14:textId="77777777" w:rsidR="00770B25" w:rsidRDefault="00770B25" w:rsidP="00770B25">
      <w:pPr>
        <w:spacing w:line="560" w:lineRule="exact"/>
        <w:rPr>
          <w:rFonts w:ascii="黑体" w:eastAsia="黑体" w:hAnsi="黑体"/>
          <w:sz w:val="32"/>
          <w:szCs w:val="32"/>
        </w:rPr>
      </w:pPr>
      <w:bookmarkStart w:id="0" w:name="_GoBack"/>
      <w:bookmarkEnd w:id="0"/>
      <w:r>
        <w:rPr>
          <w:rFonts w:ascii="黑体" w:eastAsia="黑体" w:hAnsi="黑体" w:hint="eastAsia"/>
          <w:sz w:val="32"/>
          <w:szCs w:val="32"/>
        </w:rPr>
        <w:t>附件4</w:t>
      </w:r>
    </w:p>
    <w:p w14:paraId="159E039A" w14:textId="77777777" w:rsidR="00770B25" w:rsidRDefault="00770B25" w:rsidP="00770B25">
      <w:pPr>
        <w:spacing w:line="560" w:lineRule="exact"/>
        <w:rPr>
          <w:rFonts w:ascii="仿宋_GB2312" w:eastAsia="仿宋_GB2312"/>
          <w:sz w:val="32"/>
          <w:szCs w:val="32"/>
        </w:rPr>
      </w:pPr>
    </w:p>
    <w:p w14:paraId="2740AC23" w14:textId="3DB3161D" w:rsidR="00770B25" w:rsidRDefault="00770B25" w:rsidP="00A714FD">
      <w:pPr>
        <w:adjustRightInd w:val="0"/>
        <w:snapToGrid w:val="0"/>
        <w:spacing w:line="252" w:lineRule="auto"/>
        <w:jc w:val="center"/>
        <w:rPr>
          <w:rFonts w:ascii="方正小标宋简体" w:eastAsia="方正小标宋简体" w:cs="方正小标宋简体"/>
          <w:sz w:val="44"/>
          <w:szCs w:val="44"/>
        </w:rPr>
      </w:pPr>
      <w:r>
        <w:rPr>
          <w:rFonts w:ascii="方正小标宋简体" w:eastAsia="方正小标宋简体" w:hint="eastAsia"/>
          <w:sz w:val="44"/>
          <w:szCs w:val="44"/>
        </w:rPr>
        <w:t>北京市医院管理局</w:t>
      </w:r>
      <w:r>
        <w:rPr>
          <w:rFonts w:ascii="方正小标宋简体" w:eastAsia="方正小标宋简体" w:cs="方正小标宋简体" w:hint="eastAsia"/>
          <w:sz w:val="44"/>
          <w:szCs w:val="44"/>
        </w:rPr>
        <w:t>关于在市属医院开展知名专家团队服务模式试点工作的通知</w:t>
      </w:r>
    </w:p>
    <w:p w14:paraId="77188B09" w14:textId="77777777" w:rsidR="00770B25" w:rsidRDefault="00770B25" w:rsidP="00770B25">
      <w:pPr>
        <w:adjustRightInd w:val="0"/>
        <w:snapToGrid w:val="0"/>
        <w:spacing w:line="252" w:lineRule="auto"/>
        <w:rPr>
          <w:rFonts w:ascii="方正小标宋简体" w:eastAsia="方正小标宋简体" w:hAnsi="仿宋_GB2312" w:cs="仿宋_GB2312"/>
          <w:sz w:val="44"/>
          <w:szCs w:val="44"/>
        </w:rPr>
      </w:pPr>
    </w:p>
    <w:p w14:paraId="039ACDB0" w14:textId="77777777" w:rsidR="00770B25" w:rsidRDefault="00770B25" w:rsidP="00770B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各市属医院、机关各处室：</w:t>
      </w:r>
    </w:p>
    <w:p w14:paraId="64D17E53" w14:textId="77777777" w:rsidR="00770B25" w:rsidRDefault="00770B25" w:rsidP="00770B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落实国家公立医院改革方案，提高医疗服务效率，有效引导患者按需就医，进一步落实北京市卫计委构建公平有序就医秩序，北京市医院管理局经研究，在天坛医院、宣武医院、同仁医院3家市属医院试点选取部分重点专科知名专家组建知名专家团队，建立医院内部层级诊疗工作模式。现将有关工作通知如下：</w:t>
      </w:r>
    </w:p>
    <w:p w14:paraId="53E8287E" w14:textId="77777777" w:rsidR="00770B25" w:rsidRDefault="00770B25" w:rsidP="00770B25">
      <w:pPr>
        <w:pStyle w:val="-11"/>
        <w:spacing w:line="560" w:lineRule="exact"/>
        <w:ind w:firstLineChars="221" w:firstLine="707"/>
        <w:rPr>
          <w:rFonts w:ascii="黑体" w:eastAsia="黑体" w:hAnsi="黑体" w:cs="仿宋_GB2312"/>
          <w:sz w:val="32"/>
          <w:szCs w:val="32"/>
        </w:rPr>
      </w:pPr>
      <w:r>
        <w:rPr>
          <w:rFonts w:ascii="黑体" w:eastAsia="黑体" w:hAnsi="黑体" w:cs="仿宋_GB2312" w:hint="eastAsia"/>
          <w:sz w:val="32"/>
          <w:szCs w:val="32"/>
        </w:rPr>
        <w:t>一、工作意义</w:t>
      </w:r>
    </w:p>
    <w:p w14:paraId="0C664AA9" w14:textId="77777777" w:rsidR="00770B25" w:rsidRDefault="00770B25" w:rsidP="00770B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探索建立医院内部层级就诊模式，是落实国务院</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方案中提出的分级诊疗工作的重要举措和三级医院的应为之举，也是市属公立医院应该承担的责任。通过在专科专病门诊组建以知名专家领衔、不同层级专科医生参与的诊疗团队，通过团队层级转诊方式，使真正需要知名专家诊疗的疑难病患者得到及时诊治，发挥专家资源利用效率。知名专家团队诊疗模式的建立，有利于更加充分地发挥团队在诊疗疾病中的作用，有利于体现首善之区三级医院的功能定位，有利于最大限度地满足患者合理的就医需求，避免盲目寻求知名专家诊治，使患者得到更适宜的医疗保障。同时通过知名专家</w:t>
      </w:r>
      <w:r>
        <w:rPr>
          <w:rFonts w:ascii="仿宋_GB2312" w:eastAsia="仿宋_GB2312" w:hAnsi="仿宋_GB2312" w:cs="仿宋_GB2312" w:hint="eastAsia"/>
          <w:sz w:val="32"/>
          <w:szCs w:val="32"/>
        </w:rPr>
        <w:lastRenderedPageBreak/>
        <w:t>在团队中的指导、帮带作用，培养人才，提高诊疗团队在解决疑难重症临床问题的作用。</w:t>
      </w:r>
    </w:p>
    <w:p w14:paraId="4B4AE38D" w14:textId="77777777" w:rsidR="00770B25" w:rsidRDefault="00770B25" w:rsidP="00770B25">
      <w:pPr>
        <w:pStyle w:val="-11"/>
        <w:spacing w:line="560" w:lineRule="exact"/>
        <w:ind w:firstLine="640"/>
        <w:rPr>
          <w:rFonts w:ascii="黑体" w:eastAsia="黑体" w:hAnsi="黑体" w:cs="仿宋_GB2312"/>
          <w:sz w:val="32"/>
          <w:szCs w:val="32"/>
        </w:rPr>
      </w:pPr>
      <w:r>
        <w:rPr>
          <w:rFonts w:ascii="黑体" w:eastAsia="黑体" w:hAnsi="黑体" w:cs="仿宋_GB2312" w:hint="eastAsia"/>
          <w:sz w:val="32"/>
          <w:szCs w:val="32"/>
        </w:rPr>
        <w:t>二、工作目标</w:t>
      </w:r>
    </w:p>
    <w:p w14:paraId="13086DDE" w14:textId="77777777" w:rsidR="00770B25" w:rsidRDefault="00770B25" w:rsidP="00770B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通过在天坛、宣武、同仁3家医院的知名专家团队试点工作，探索未来市属医院有效、科学的诊疗模式，为推进分级诊疗、双向转诊工作奠定基础，为广大患者营造更加公平、有序的医疗环境；通过完善团队内部的层级诊疗的转诊机制，改革创新对知名专家团队的管理、绩效考核和奖惩机制，探索适应公立医院改革发展和内部激励机制的绩效考核制度，最大限度地发挥各级医务人员的工作积极性，为人民群众提供更加优质的医疗服务。</w:t>
      </w:r>
    </w:p>
    <w:p w14:paraId="456BA8BA" w14:textId="77777777" w:rsidR="00770B25" w:rsidRDefault="00770B25" w:rsidP="00770B25">
      <w:pPr>
        <w:pStyle w:val="-11"/>
        <w:spacing w:line="560" w:lineRule="exact"/>
        <w:ind w:firstLineChars="250" w:firstLine="800"/>
        <w:rPr>
          <w:rFonts w:ascii="黑体" w:eastAsia="黑体" w:hAnsi="黑体" w:cs="仿宋_GB2312"/>
          <w:sz w:val="32"/>
          <w:szCs w:val="32"/>
        </w:rPr>
      </w:pPr>
      <w:r>
        <w:rPr>
          <w:rFonts w:ascii="黑体" w:eastAsia="黑体" w:hAnsi="黑体" w:cs="仿宋_GB2312" w:hint="eastAsia"/>
          <w:sz w:val="32"/>
          <w:szCs w:val="32"/>
        </w:rPr>
        <w:t>三、工作模式及措施</w:t>
      </w:r>
    </w:p>
    <w:p w14:paraId="4E34C18F" w14:textId="77777777" w:rsidR="00770B25" w:rsidRDefault="00770B25" w:rsidP="00770B25">
      <w:pPr>
        <w:spacing w:line="560" w:lineRule="exact"/>
        <w:rPr>
          <w:rFonts w:ascii="仿宋_GB2312" w:eastAsia="仿宋_GB2312" w:hAnsi="仿宋_GB2312" w:cs="仿宋_GB2312"/>
          <w:sz w:val="32"/>
          <w:szCs w:val="32"/>
        </w:rPr>
      </w:pPr>
      <w:r>
        <w:rPr>
          <w:rFonts w:ascii="仿宋_GB2312" w:eastAsia="仿宋_GB2312" w:hAnsi="黑体" w:cs="仿宋_GB2312" w:hint="eastAsia"/>
          <w:sz w:val="32"/>
          <w:szCs w:val="32"/>
        </w:rPr>
        <w:t xml:space="preserve"> </w:t>
      </w:r>
      <w:r>
        <w:rPr>
          <w:rFonts w:ascii="仿宋_GB2312" w:eastAsia="仿宋_GB2312" w:hAnsi="黑体" w:cs="仿宋_GB2312" w:hint="eastAsia"/>
          <w:b/>
          <w:sz w:val="32"/>
          <w:szCs w:val="32"/>
        </w:rPr>
        <w:t xml:space="preserve">   </w:t>
      </w:r>
      <w:r>
        <w:rPr>
          <w:rFonts w:ascii="楷体_GB2312" w:eastAsia="楷体_GB2312" w:hAnsi="仿宋_GB2312" w:cs="仿宋_GB2312" w:hint="eastAsia"/>
          <w:b/>
          <w:sz w:val="32"/>
          <w:szCs w:val="32"/>
        </w:rPr>
        <w:t>（一）组建知名专家团队。</w:t>
      </w:r>
      <w:r>
        <w:rPr>
          <w:rFonts w:ascii="仿宋_GB2312" w:eastAsia="仿宋_GB2312" w:hAnsi="仿宋_GB2312" w:cs="仿宋_GB2312" w:hint="eastAsia"/>
          <w:sz w:val="32"/>
          <w:szCs w:val="32"/>
        </w:rPr>
        <w:t>在天坛医院神经内外科、宣武医院神经内外科和同仁医院眼科、耳鼻喉科等重点专科共组建15个知名专家团队。每个团队以一名知名专家作为团队领衔专家，以中级以上医生为团队成员，共同构成一个知名专家团队。</w:t>
      </w:r>
    </w:p>
    <w:p w14:paraId="58F26A8E" w14:textId="77777777" w:rsidR="00770B25" w:rsidRDefault="00770B25" w:rsidP="00770B25">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楷体_GB2312" w:eastAsia="楷体_GB2312" w:hAnsi="仿宋_GB2312" w:cs="仿宋_GB2312" w:hint="eastAsia"/>
          <w:b/>
          <w:sz w:val="32"/>
          <w:szCs w:val="32"/>
        </w:rPr>
        <w:t>（二）建立团队内纵向层级转诊机制。</w:t>
      </w:r>
      <w:r>
        <w:rPr>
          <w:rFonts w:ascii="仿宋_GB2312" w:eastAsia="仿宋_GB2312" w:hAnsi="仿宋_GB2312" w:cs="仿宋_GB2312" w:hint="eastAsia"/>
          <w:sz w:val="32"/>
          <w:szCs w:val="32"/>
        </w:rPr>
        <w:t>知名专家不再对外单独挂初诊号（包括特需号），团队成员出诊时可以“知名专家姓名+专科名称+知名专家团队+医师职称”方式挂号。如“王玉平癫痫专科知名专家团队主治医师号”。初诊患者必须通过团队出诊医生进行首诊，团队成员经过专业诊断和辅助检查后，将需要知名专家诊治的患者通过</w:t>
      </w:r>
      <w:proofErr w:type="gramStart"/>
      <w:r>
        <w:rPr>
          <w:rFonts w:ascii="仿宋_GB2312" w:eastAsia="仿宋_GB2312" w:hAnsi="仿宋_GB2312" w:cs="仿宋_GB2312" w:hint="eastAsia"/>
          <w:sz w:val="32"/>
          <w:szCs w:val="32"/>
        </w:rPr>
        <w:t>纵向诊间转诊</w:t>
      </w:r>
      <w:proofErr w:type="gramEnd"/>
      <w:r>
        <w:rPr>
          <w:rFonts w:ascii="仿宋_GB2312" w:eastAsia="仿宋_GB2312" w:hAnsi="仿宋_GB2312" w:cs="仿宋_GB2312" w:hint="eastAsia"/>
          <w:sz w:val="32"/>
          <w:szCs w:val="32"/>
        </w:rPr>
        <w:t>方式预约知名专家诊疗时间，但知名专家每个出诊单元应预留</w:t>
      </w:r>
      <w:r>
        <w:rPr>
          <w:rFonts w:ascii="仿宋_GB2312" w:eastAsia="仿宋_GB2312" w:hAnsi="仿宋_GB2312" w:cs="仿宋_GB2312" w:hint="eastAsia"/>
          <w:sz w:val="32"/>
          <w:szCs w:val="32"/>
        </w:rPr>
        <w:lastRenderedPageBreak/>
        <w:t>不少于50%的</w:t>
      </w:r>
      <w:proofErr w:type="gramStart"/>
      <w:r>
        <w:rPr>
          <w:rFonts w:ascii="仿宋_GB2312" w:eastAsia="仿宋_GB2312" w:hAnsi="仿宋_GB2312" w:cs="仿宋_GB2312" w:hint="eastAsia"/>
          <w:sz w:val="32"/>
          <w:szCs w:val="32"/>
        </w:rPr>
        <w:t>号源解</w:t>
      </w:r>
      <w:proofErr w:type="gramEnd"/>
      <w:r>
        <w:rPr>
          <w:rFonts w:ascii="仿宋_GB2312" w:eastAsia="仿宋_GB2312" w:hAnsi="仿宋_GB2312" w:cs="仿宋_GB2312" w:hint="eastAsia"/>
          <w:sz w:val="32"/>
          <w:szCs w:val="32"/>
        </w:rPr>
        <w:t xml:space="preserve">决团队转诊患者就诊。由知名专家诊治过的患者可以根据病情需要由知名专家本人预约复诊，或下转给团队其他成员进行复诊，形成双向转诊机制。非团队成员的医生也可根据病情需要由医院统一安排转到知名专家诊治。在院内层级转诊机制顺畅前提下，医院可探索与京津冀、京蒙等对口合作医院之间的转诊模式。 </w:t>
      </w:r>
    </w:p>
    <w:p w14:paraId="66EEC118" w14:textId="77777777" w:rsidR="00770B25" w:rsidRDefault="00770B25" w:rsidP="00770B2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楷体_GB2312" w:eastAsia="楷体_GB2312" w:hAnsi="仿宋_GB2312" w:cs="仿宋_GB2312" w:hint="eastAsia"/>
          <w:b/>
          <w:sz w:val="32"/>
          <w:szCs w:val="32"/>
        </w:rPr>
        <w:t>（三）核定工作量，</w:t>
      </w:r>
      <w:proofErr w:type="gramStart"/>
      <w:r>
        <w:rPr>
          <w:rFonts w:ascii="楷体_GB2312" w:eastAsia="楷体_GB2312" w:hAnsi="仿宋_GB2312" w:cs="仿宋_GB2312" w:hint="eastAsia"/>
          <w:b/>
          <w:sz w:val="32"/>
          <w:szCs w:val="32"/>
        </w:rPr>
        <w:t>统一号源管理</w:t>
      </w:r>
      <w:proofErr w:type="gramEnd"/>
      <w:r>
        <w:rPr>
          <w:rFonts w:ascii="楷体_GB2312" w:eastAsia="楷体_GB2312" w:hAnsi="仿宋_GB2312" w:cs="仿宋_GB2312" w:hint="eastAsia"/>
          <w:b/>
          <w:sz w:val="32"/>
          <w:szCs w:val="32"/>
        </w:rPr>
        <w:t>。</w:t>
      </w:r>
      <w:r>
        <w:rPr>
          <w:rFonts w:ascii="仿宋_GB2312" w:eastAsia="仿宋_GB2312" w:hAnsi="仿宋_GB2312" w:cs="仿宋_GB2312" w:hint="eastAsia"/>
          <w:sz w:val="32"/>
          <w:szCs w:val="32"/>
        </w:rPr>
        <w:t>医院应重新核定知名专家团队各成员工作量，最大限度满足患者初诊需求。团队成员原则上不再临时加号，取消手工加号，</w:t>
      </w:r>
      <w:proofErr w:type="gramStart"/>
      <w:r>
        <w:rPr>
          <w:rFonts w:ascii="仿宋_GB2312" w:eastAsia="仿宋_GB2312" w:hAnsi="仿宋_GB2312" w:cs="仿宋_GB2312" w:hint="eastAsia"/>
          <w:sz w:val="32"/>
          <w:szCs w:val="32"/>
        </w:rPr>
        <w:t>所有号源</w:t>
      </w:r>
      <w:proofErr w:type="gramEnd"/>
      <w:r>
        <w:rPr>
          <w:rFonts w:ascii="仿宋_GB2312" w:eastAsia="仿宋_GB2312" w:hAnsi="仿宋_GB2312" w:cs="仿宋_GB2312" w:hint="eastAsia"/>
          <w:sz w:val="32"/>
          <w:szCs w:val="32"/>
        </w:rPr>
        <w:t>纳入医院门诊管理部门统一管理。</w:t>
      </w:r>
    </w:p>
    <w:p w14:paraId="7072AB0E" w14:textId="77777777" w:rsidR="00770B25" w:rsidRDefault="00770B25" w:rsidP="00770B25">
      <w:pPr>
        <w:spacing w:line="56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（四）建立知名专家团队绩效评价体系。</w:t>
      </w:r>
      <w:r>
        <w:rPr>
          <w:rFonts w:ascii="仿宋_GB2312" w:eastAsia="仿宋_GB2312" w:hAnsi="仿宋_GB2312" w:cs="仿宋_GB2312" w:hint="eastAsia"/>
          <w:sz w:val="32"/>
          <w:szCs w:val="32"/>
        </w:rPr>
        <w:t>知名专家不再考核门诊诊次，不再采用单纯按工作量提成的方式进行绩效奖金兑现，而应以疑难疾病诊治率、团队转诊落实情况、团队作用发挥情况、人才培养和梯队建设情况等作为团队绩效考核依据。医院应积极支持此项改革举措，抓紧研究团队绩效考核办法，建立增量绩效奖励办法，与门诊相关的绩效奖励原则上不低于上一年度同期水平。</w:t>
      </w:r>
    </w:p>
    <w:p w14:paraId="7A192328" w14:textId="77777777" w:rsidR="00770B25" w:rsidRDefault="00770B25" w:rsidP="00770B25">
      <w:pPr>
        <w:spacing w:line="56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（五）加强专科队伍建设。</w:t>
      </w:r>
      <w:r>
        <w:rPr>
          <w:rFonts w:ascii="仿宋_GB2312" w:eastAsia="仿宋_GB2312" w:hAnsi="仿宋_GB2312" w:cs="仿宋_GB2312" w:hint="eastAsia"/>
          <w:sz w:val="32"/>
          <w:szCs w:val="32"/>
        </w:rPr>
        <w:t>加强知名专家团队所在专业的人才培养，使团队的建立有利于年轻医师的成长。知名专家要有甘为人梯的精神，加强对团队成员的指导，造就一支老中青结合的高水平人才队伍，使学科建设保持旺盛的活力，促进优秀人才脱颖而出。团队成员可根据实际，进行轮岗轮转，专家对团队成员进行指导评价。</w:t>
      </w:r>
    </w:p>
    <w:p w14:paraId="3166A51A" w14:textId="77777777" w:rsidR="00770B25" w:rsidRDefault="00770B25" w:rsidP="00770B25">
      <w:pPr>
        <w:pStyle w:val="-11"/>
        <w:spacing w:line="560" w:lineRule="exact"/>
        <w:ind w:firstLine="640"/>
        <w:rPr>
          <w:rFonts w:ascii="黑体" w:eastAsia="黑体" w:hAnsi="黑体" w:cs="仿宋_GB2312"/>
          <w:sz w:val="32"/>
          <w:szCs w:val="32"/>
        </w:rPr>
      </w:pPr>
      <w:r>
        <w:rPr>
          <w:rFonts w:ascii="黑体" w:eastAsia="黑体" w:hAnsi="黑体" w:cs="仿宋_GB2312" w:hint="eastAsia"/>
          <w:sz w:val="32"/>
          <w:szCs w:val="32"/>
        </w:rPr>
        <w:t>四、工作要求</w:t>
      </w:r>
    </w:p>
    <w:p w14:paraId="49D89BC1" w14:textId="77777777" w:rsidR="00770B25" w:rsidRDefault="00770B25" w:rsidP="00770B25">
      <w:pPr>
        <w:pStyle w:val="-11"/>
        <w:spacing w:line="560" w:lineRule="exact"/>
        <w:ind w:firstLine="643"/>
        <w:rPr>
          <w:rFonts w:ascii="楷体_GB2312" w:eastAsia="楷体_GB2312" w:hAnsi="楷体" w:cs="楷体_GB2312"/>
          <w:b/>
          <w:bCs/>
          <w:sz w:val="32"/>
          <w:szCs w:val="32"/>
        </w:rPr>
      </w:pPr>
      <w:r>
        <w:rPr>
          <w:rFonts w:ascii="楷体_GB2312" w:eastAsia="楷体_GB2312" w:hAnsi="楷体" w:cs="楷体_GB2312" w:hint="eastAsia"/>
          <w:b/>
          <w:bCs/>
          <w:sz w:val="32"/>
          <w:szCs w:val="32"/>
        </w:rPr>
        <w:lastRenderedPageBreak/>
        <w:t>（一）高度重视、精心组织</w:t>
      </w:r>
    </w:p>
    <w:p w14:paraId="15DC15A1" w14:textId="77777777" w:rsidR="00770B25" w:rsidRDefault="00770B25" w:rsidP="00770B25">
      <w:pPr>
        <w:spacing w:line="560" w:lineRule="exact"/>
        <w:rPr>
          <w:rFonts w:ascii="仿宋_GB2312" w:eastAsia="仿宋_GB2312" w:hAnsi="楷体" w:cs="楷体_GB2312"/>
          <w:b/>
          <w:bCs/>
          <w:sz w:val="32"/>
          <w:szCs w:val="32"/>
        </w:rPr>
      </w:pPr>
      <w:r>
        <w:rPr>
          <w:rFonts w:ascii="仿宋_GB2312" w:eastAsia="仿宋_GB2312" w:hAnsi="仿宋_GB2312" w:cs="仿宋_GB2312" w:hint="eastAsia"/>
          <w:sz w:val="32"/>
          <w:szCs w:val="32"/>
        </w:rPr>
        <w:t xml:space="preserve">    加强组织保障，确保落实到位。各试点医院党委和行政领导班子要高度重视知名专家团队层级转诊预约工作，组织运用各方力量，确保该项工作顺利完成。成立专项工作小组，主要院领导任组长,亲自抓，主管院领导任副组长,责任具体抓，明确一个职能部门牵头落实，明确各部门责任，协调统筹推进（回执表见附件1）。医疗业务部门</w:t>
      </w:r>
      <w:proofErr w:type="gramStart"/>
      <w:r>
        <w:rPr>
          <w:rFonts w:ascii="仿宋_GB2312" w:eastAsia="仿宋_GB2312" w:hAnsi="仿宋_GB2312" w:cs="仿宋_GB2312" w:hint="eastAsia"/>
          <w:sz w:val="32"/>
          <w:szCs w:val="32"/>
        </w:rPr>
        <w:t>负责号源管理</w:t>
      </w:r>
      <w:proofErr w:type="gramEnd"/>
      <w:r>
        <w:rPr>
          <w:rFonts w:ascii="仿宋_GB2312" w:eastAsia="仿宋_GB2312" w:hAnsi="仿宋_GB2312" w:cs="仿宋_GB2312" w:hint="eastAsia"/>
          <w:sz w:val="32"/>
          <w:szCs w:val="32"/>
        </w:rPr>
        <w:t>及流程管理再造；绩效人事部门做好绩效制度改革的指标评价工作；信息中心做好信息支撑工作；宣传部门做好向社会统一宣传的工作。专项工作小组团队人员要保持相对稳定，避免频繁临时换人的情况。</w:t>
      </w:r>
    </w:p>
    <w:p w14:paraId="37368526" w14:textId="77777777" w:rsidR="00770B25" w:rsidRDefault="00770B25" w:rsidP="00770B25">
      <w:pPr>
        <w:spacing w:line="560" w:lineRule="exact"/>
        <w:ind w:firstLineChars="200" w:firstLine="643"/>
        <w:rPr>
          <w:rFonts w:ascii="楷体_GB2312" w:eastAsia="楷体_GB2312" w:hAnsi="楷体" w:cs="楷体_GB2312"/>
          <w:b/>
          <w:bCs/>
          <w:sz w:val="32"/>
          <w:szCs w:val="32"/>
        </w:rPr>
      </w:pPr>
      <w:r>
        <w:rPr>
          <w:rFonts w:ascii="楷体_GB2312" w:eastAsia="楷体_GB2312" w:hAnsi="楷体" w:cs="楷体_GB2312" w:hint="eastAsia"/>
          <w:b/>
          <w:bCs/>
          <w:sz w:val="32"/>
          <w:szCs w:val="32"/>
        </w:rPr>
        <w:t>（二）做好实施方案</w:t>
      </w:r>
    </w:p>
    <w:p w14:paraId="419EDD78" w14:textId="77777777" w:rsidR="00770B25" w:rsidRDefault="00770B25" w:rsidP="00770B25">
      <w:pPr>
        <w:spacing w:line="560" w:lineRule="exact"/>
        <w:rPr>
          <w:rFonts w:ascii="仿宋_GB2312" w:eastAsia="仿宋_GB2312" w:hAnsi="楷体" w:cs="楷体_GB2312"/>
          <w:b/>
          <w:bCs/>
          <w:sz w:val="32"/>
          <w:szCs w:val="32"/>
        </w:rPr>
      </w:pPr>
      <w:r>
        <w:rPr>
          <w:rFonts w:ascii="仿宋_GB2312" w:eastAsia="仿宋_GB2312" w:hAnsi="仿宋_GB2312" w:cs="仿宋_GB2312" w:hint="eastAsia"/>
          <w:sz w:val="32"/>
          <w:szCs w:val="32"/>
        </w:rPr>
        <w:t xml:space="preserve">    实施方案包括团队成员组成、工作机制、转诊标准、实施时间、考核奖励机制。各试点医院知名专家团队层级诊疗服务于3月1日正式实施，必须抓紧推进工作进度。各试点医院要充分发挥主观能动性，创造组织形式，紧密跟踪实施情况，及时总结，为下一步的推广提供经验。同时，在实施过程中，各医院党委要落实好从严治党责任,纪委要强化监督执纪问责,严禁出现损害人民群众利益的事件,严禁出现利用公共资源为个人牟取私利的行为，一旦发现上述问题,严格依纪依规处理,同时</w:t>
      </w:r>
      <w:proofErr w:type="gramStart"/>
      <w:r>
        <w:rPr>
          <w:rFonts w:ascii="仿宋_GB2312" w:eastAsia="仿宋_GB2312" w:hAnsi="仿宋_GB2312" w:cs="仿宋_GB2312" w:hint="eastAsia"/>
          <w:sz w:val="32"/>
          <w:szCs w:val="32"/>
        </w:rPr>
        <w:t>倒追党委</w:t>
      </w:r>
      <w:proofErr w:type="gramEnd"/>
      <w:r>
        <w:rPr>
          <w:rFonts w:ascii="仿宋_GB2312" w:eastAsia="仿宋_GB2312" w:hAnsi="仿宋_GB2312" w:cs="仿宋_GB2312" w:hint="eastAsia"/>
          <w:sz w:val="32"/>
          <w:szCs w:val="32"/>
        </w:rPr>
        <w:t>纪委责任。（试点知名专家团队名单见附件2）</w:t>
      </w:r>
    </w:p>
    <w:p w14:paraId="06A31632" w14:textId="77777777" w:rsidR="00770B25" w:rsidRDefault="00770B25" w:rsidP="00770B25">
      <w:pPr>
        <w:spacing w:line="560" w:lineRule="exact"/>
        <w:ind w:firstLineChars="200" w:firstLine="643"/>
        <w:rPr>
          <w:rFonts w:ascii="楷体_GB2312" w:eastAsia="楷体_GB2312" w:hAnsi="楷体" w:cs="楷体_GB2312"/>
          <w:b/>
          <w:bCs/>
          <w:sz w:val="32"/>
          <w:szCs w:val="32"/>
        </w:rPr>
      </w:pPr>
      <w:r>
        <w:rPr>
          <w:rFonts w:ascii="楷体_GB2312" w:eastAsia="楷体_GB2312" w:hAnsi="楷体" w:cs="楷体_GB2312" w:hint="eastAsia"/>
          <w:b/>
          <w:bCs/>
          <w:sz w:val="32"/>
          <w:szCs w:val="32"/>
        </w:rPr>
        <w:t>（三）加强信息系统改造</w:t>
      </w:r>
    </w:p>
    <w:p w14:paraId="39972839" w14:textId="77777777" w:rsidR="00770B25" w:rsidRDefault="00770B25" w:rsidP="00770B25">
      <w:pPr>
        <w:spacing w:line="560" w:lineRule="exact"/>
        <w:rPr>
          <w:rFonts w:ascii="仿宋_GB2312" w:eastAsia="仿宋_GB2312" w:hAnsi="楷体" w:cs="楷体_GB2312"/>
          <w:b/>
          <w:bCs/>
          <w:sz w:val="32"/>
          <w:szCs w:val="32"/>
        </w:rPr>
      </w:pPr>
      <w:r>
        <w:rPr>
          <w:rFonts w:ascii="仿宋_GB2312" w:eastAsia="仿宋_GB2312" w:hAnsi="仿宋_GB2312" w:cs="仿宋_GB2312" w:hint="eastAsia"/>
          <w:sz w:val="32"/>
          <w:szCs w:val="32"/>
        </w:rPr>
        <w:t xml:space="preserve">    各试点医院应在非急诊全面预约的整体设计下，尽快完</w:t>
      </w:r>
      <w:r>
        <w:rPr>
          <w:rFonts w:ascii="仿宋_GB2312" w:eastAsia="仿宋_GB2312" w:hAnsi="仿宋_GB2312" w:cs="仿宋_GB2312" w:hint="eastAsia"/>
          <w:sz w:val="32"/>
          <w:szCs w:val="32"/>
        </w:rPr>
        <w:lastRenderedPageBreak/>
        <w:t>成信息系统改造、与京</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通对接等工作。京</w:t>
      </w:r>
      <w:proofErr w:type="gramStart"/>
      <w:r>
        <w:rPr>
          <w:rFonts w:ascii="仿宋_GB2312" w:eastAsia="仿宋_GB2312" w:hAnsi="仿宋_GB2312" w:cs="仿宋_GB2312" w:hint="eastAsia"/>
          <w:sz w:val="32"/>
          <w:szCs w:val="32"/>
        </w:rPr>
        <w:t>医通项目</w:t>
      </w:r>
      <w:proofErr w:type="gramEnd"/>
      <w:r>
        <w:rPr>
          <w:rFonts w:ascii="仿宋_GB2312" w:eastAsia="仿宋_GB2312" w:hAnsi="仿宋_GB2312" w:cs="仿宋_GB2312" w:hint="eastAsia"/>
          <w:sz w:val="32"/>
          <w:szCs w:val="32"/>
        </w:rPr>
        <w:t>组负责做好技术支撑工作。充分利用市医院管理局京</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通移动挂号平台，完善知名专家团队层级转诊预约。</w:t>
      </w:r>
    </w:p>
    <w:p w14:paraId="76EEE50D" w14:textId="77777777" w:rsidR="00770B25" w:rsidRDefault="00770B25" w:rsidP="00770B25">
      <w:pPr>
        <w:spacing w:line="560" w:lineRule="exact"/>
        <w:ind w:firstLineChars="200" w:firstLine="643"/>
        <w:rPr>
          <w:rFonts w:ascii="楷体_GB2312" w:eastAsia="楷体_GB2312" w:hAnsi="楷体" w:cs="楷体_GB2312"/>
          <w:b/>
          <w:bCs/>
          <w:sz w:val="32"/>
          <w:szCs w:val="32"/>
        </w:rPr>
      </w:pPr>
      <w:r>
        <w:rPr>
          <w:rFonts w:ascii="楷体_GB2312" w:eastAsia="楷体_GB2312" w:hAnsi="楷体" w:cs="楷体_GB2312" w:hint="eastAsia"/>
          <w:b/>
          <w:bCs/>
          <w:sz w:val="32"/>
          <w:szCs w:val="32"/>
        </w:rPr>
        <w:t>（四）加强数据分析与信息报送</w:t>
      </w:r>
    </w:p>
    <w:p w14:paraId="45D61577" w14:textId="77777777" w:rsidR="00770B25" w:rsidRDefault="00770B25" w:rsidP="00770B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加强知名专家团队组建前后的数据统计与分析。</w:t>
      </w:r>
      <w:proofErr w:type="gramStart"/>
      <w:r>
        <w:rPr>
          <w:rFonts w:ascii="仿宋_GB2312" w:eastAsia="仿宋_GB2312" w:hAnsi="仿宋_GB2312" w:cs="仿宋_GB2312" w:hint="eastAsia"/>
          <w:sz w:val="32"/>
          <w:szCs w:val="32"/>
        </w:rPr>
        <w:t>包括号源组成</w:t>
      </w:r>
      <w:proofErr w:type="gramEnd"/>
      <w:r>
        <w:rPr>
          <w:rFonts w:ascii="仿宋_GB2312" w:eastAsia="仿宋_GB2312" w:hAnsi="仿宋_GB2312" w:cs="仿宋_GB2312" w:hint="eastAsia"/>
          <w:sz w:val="32"/>
          <w:szCs w:val="32"/>
        </w:rPr>
        <w:t>、门诊工作量、医疗收支等对比数据，及时发现问题，共同解决。在试点过程中及时总结，随时沟通，为在更多医院推广知名专家团队层级转诊积累经验。请在2016年3月1日-5日期间每日9点前上报前一工作日试点工作情况，之后至3月底每周一9点前上报上周试点工作情况。上报内容包括上述数据、医生与患者反馈情况、发现问题和解决措施等。</w:t>
      </w:r>
    </w:p>
    <w:p w14:paraId="410245E1" w14:textId="77777777" w:rsidR="00770B25" w:rsidRDefault="00770B25" w:rsidP="00770B25">
      <w:pPr>
        <w:spacing w:line="560" w:lineRule="exact"/>
        <w:rPr>
          <w:rFonts w:ascii="楷体_GB2312" w:eastAsia="楷体_GB2312" w:hAnsi="楷体_GB2312" w:cs="楷体_GB2312"/>
          <w:b/>
          <w:bCs/>
          <w:sz w:val="32"/>
          <w:szCs w:val="32"/>
        </w:rPr>
      </w:pPr>
      <w:r>
        <w:rPr>
          <w:rFonts w:ascii="仿宋_GB2312" w:eastAsia="仿宋_GB2312" w:hAnsi="仿宋_GB2312" w:cs="仿宋_GB2312" w:hint="eastAsia"/>
          <w:b/>
          <w:sz w:val="32"/>
          <w:szCs w:val="32"/>
        </w:rPr>
        <w:t xml:space="preserve">    </w:t>
      </w:r>
      <w:r>
        <w:rPr>
          <w:rFonts w:ascii="楷体_GB2312" w:eastAsia="楷体_GB2312" w:hAnsi="楷体" w:cs="楷体_GB2312" w:hint="eastAsia"/>
          <w:b/>
          <w:bCs/>
          <w:sz w:val="32"/>
          <w:szCs w:val="32"/>
        </w:rPr>
        <w:t>（五）其他医院要主动研究积极跟进</w:t>
      </w:r>
    </w:p>
    <w:p w14:paraId="0F3FA5CD" w14:textId="77777777" w:rsidR="00770B25" w:rsidRDefault="00770B25" w:rsidP="00770B25">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其他市属医院也应积极研究重点学科知名专家团队建立的可行性，积极跟进，主动探索院内层级诊疗及转诊机制明确服务模式，公平有序为患者提供更加优质的医疗服务。</w:t>
      </w:r>
    </w:p>
    <w:p w14:paraId="17C873E1" w14:textId="77777777" w:rsidR="00770B25" w:rsidRDefault="00770B25" w:rsidP="00770B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请各试点医院制定本医院的知名专家团队层级诊疗实施方案，包括细化层级转诊标准、转诊流程图及专家绩效考核分配方案，并于2016年2月24日（周三）17:00前将实施方案和回执表（附件2）上报至</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管局医疗护理处邮箱ygjyhc@163.com。</w:t>
      </w:r>
    </w:p>
    <w:p w14:paraId="0B04366B" w14:textId="00124061" w:rsidR="001E608F" w:rsidRPr="00A267A2" w:rsidRDefault="00770B25" w:rsidP="00770B25">
      <w:r>
        <w:rPr>
          <w:rFonts w:ascii="仿宋_GB2312" w:eastAsia="仿宋_GB2312" w:hint="eastAsia"/>
          <w:sz w:val="32"/>
          <w:szCs w:val="32"/>
        </w:rPr>
        <w:br w:type="page"/>
      </w:r>
    </w:p>
    <w:sectPr w:rsidR="001E608F" w:rsidRPr="00A267A2" w:rsidSect="00A267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AC1B" w14:textId="77777777" w:rsidR="002958EA" w:rsidRDefault="002958EA" w:rsidP="002246D5">
      <w:r>
        <w:separator/>
      </w:r>
    </w:p>
  </w:endnote>
  <w:endnote w:type="continuationSeparator" w:id="0">
    <w:p w14:paraId="27588EA6" w14:textId="77777777" w:rsidR="002958EA" w:rsidRDefault="002958EA" w:rsidP="0022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01A62" w14:textId="77777777" w:rsidR="002958EA" w:rsidRDefault="002958EA" w:rsidP="002246D5">
      <w:r>
        <w:separator/>
      </w:r>
    </w:p>
  </w:footnote>
  <w:footnote w:type="continuationSeparator" w:id="0">
    <w:p w14:paraId="1CE1F2F1" w14:textId="77777777" w:rsidR="002958EA" w:rsidRDefault="002958EA" w:rsidP="00224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D7"/>
    <w:rsid w:val="001E608F"/>
    <w:rsid w:val="002246D5"/>
    <w:rsid w:val="002958EA"/>
    <w:rsid w:val="00495074"/>
    <w:rsid w:val="00644533"/>
    <w:rsid w:val="00727331"/>
    <w:rsid w:val="00770B25"/>
    <w:rsid w:val="008304DB"/>
    <w:rsid w:val="00947456"/>
    <w:rsid w:val="00A267A2"/>
    <w:rsid w:val="00A714FD"/>
    <w:rsid w:val="00A743D7"/>
    <w:rsid w:val="00D62BE7"/>
    <w:rsid w:val="00E25035"/>
    <w:rsid w:val="00E51EC6"/>
    <w:rsid w:val="00E62D1F"/>
    <w:rsid w:val="00F8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6108B"/>
  <w15:chartTrackingRefBased/>
  <w15:docId w15:val="{91C9DBFD-3AF7-4E9A-82C3-D8FAC6A7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46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246D5"/>
    <w:rPr>
      <w:sz w:val="18"/>
      <w:szCs w:val="18"/>
    </w:rPr>
  </w:style>
  <w:style w:type="paragraph" w:styleId="a5">
    <w:name w:val="footer"/>
    <w:basedOn w:val="a"/>
    <w:link w:val="a6"/>
    <w:uiPriority w:val="99"/>
    <w:unhideWhenUsed/>
    <w:rsid w:val="002246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246D5"/>
    <w:rPr>
      <w:sz w:val="18"/>
      <w:szCs w:val="18"/>
    </w:rPr>
  </w:style>
  <w:style w:type="paragraph" w:customStyle="1" w:styleId="-11">
    <w:name w:val="彩色列表 - 强调文字颜色 11"/>
    <w:basedOn w:val="a"/>
    <w:rsid w:val="00770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路路</dc:creator>
  <cp:keywords/>
  <dc:description/>
  <cp:lastModifiedBy>张 路路</cp:lastModifiedBy>
  <cp:revision>2</cp:revision>
  <dcterms:created xsi:type="dcterms:W3CDTF">2018-09-07T03:35:00Z</dcterms:created>
  <dcterms:modified xsi:type="dcterms:W3CDTF">2018-09-07T03:35:00Z</dcterms:modified>
</cp:coreProperties>
</file>